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26AD5" w14:textId="77777777" w:rsidR="00DA36E8" w:rsidRPr="00346B90" w:rsidRDefault="00DA36E8">
      <w:pPr>
        <w:rPr>
          <w:color w:val="000000" w:themeColor="text1"/>
        </w:rPr>
        <w:sectPr w:rsidR="00DA36E8" w:rsidRPr="00346B90">
          <w:headerReference w:type="default" r:id="rId7"/>
          <w:type w:val="continuous"/>
          <w:pgSz w:w="12240" w:h="15840" w:code="1"/>
          <w:pgMar w:top="2880" w:right="1800" w:bottom="1440" w:left="1800" w:header="720" w:footer="720" w:gutter="0"/>
          <w:cols w:space="720"/>
        </w:sectPr>
      </w:pPr>
    </w:p>
    <w:p w14:paraId="3559523C" w14:textId="09692C69" w:rsidR="005756F9" w:rsidRPr="00346B90" w:rsidRDefault="005756F9" w:rsidP="005756F9">
      <w:pPr>
        <w:rPr>
          <w:color w:val="000000" w:themeColor="text1"/>
        </w:rPr>
      </w:pPr>
      <w:bookmarkStart w:id="0" w:name="_Hlk119258304"/>
      <w:bookmarkStart w:id="1" w:name="_Hlk97909073"/>
      <w:bookmarkStart w:id="2" w:name="_Hlk98141227"/>
      <w:bookmarkStart w:id="3" w:name="_Hlk98144610"/>
      <w:r w:rsidRPr="00346B90">
        <w:rPr>
          <w:b/>
          <w:color w:val="000000" w:themeColor="text1"/>
        </w:rPr>
        <w:t>TO:</w:t>
      </w:r>
      <w:r w:rsidRPr="00346B90">
        <w:rPr>
          <w:b/>
          <w:color w:val="000000" w:themeColor="text1"/>
        </w:rPr>
        <w:tab/>
      </w:r>
      <w:r w:rsidRPr="00346B90">
        <w:rPr>
          <w:b/>
          <w:color w:val="000000" w:themeColor="text1"/>
        </w:rPr>
        <w:tab/>
      </w:r>
      <w:bookmarkStart w:id="4" w:name="_Hlk117861302"/>
      <w:bookmarkStart w:id="5" w:name="_Hlk117866895"/>
      <w:r w:rsidR="00346B90" w:rsidRPr="00346B90">
        <w:rPr>
          <w:color w:val="000000" w:themeColor="text1"/>
        </w:rPr>
        <w:t>Scott Miles</w:t>
      </w:r>
      <w:bookmarkEnd w:id="4"/>
      <w:r w:rsidR="00D81B9F" w:rsidRPr="00346B90">
        <w:rPr>
          <w:color w:val="000000" w:themeColor="text1"/>
        </w:rPr>
        <w:t>, Attorney</w:t>
      </w:r>
      <w:bookmarkEnd w:id="5"/>
    </w:p>
    <w:p w14:paraId="3EB48E01" w14:textId="77777777" w:rsidR="005756F9" w:rsidRPr="00346B90" w:rsidRDefault="005756F9" w:rsidP="005756F9">
      <w:pPr>
        <w:ind w:left="1440"/>
        <w:rPr>
          <w:color w:val="000000" w:themeColor="text1"/>
        </w:rPr>
      </w:pPr>
      <w:r w:rsidRPr="00346B90">
        <w:rPr>
          <w:color w:val="000000" w:themeColor="text1"/>
        </w:rPr>
        <w:t>Legal Division</w:t>
      </w:r>
    </w:p>
    <w:p w14:paraId="2FB89DC5" w14:textId="77777777" w:rsidR="005756F9" w:rsidRPr="00346B90" w:rsidRDefault="005756F9" w:rsidP="005756F9">
      <w:pPr>
        <w:tabs>
          <w:tab w:val="left" w:pos="1170"/>
        </w:tabs>
        <w:rPr>
          <w:color w:val="000000" w:themeColor="text1"/>
        </w:rPr>
      </w:pPr>
      <w:r w:rsidRPr="00346B90">
        <w:rPr>
          <w:color w:val="000000" w:themeColor="text1"/>
        </w:rPr>
        <w:tab/>
      </w:r>
      <w:r w:rsidRPr="00346B90">
        <w:rPr>
          <w:color w:val="000000" w:themeColor="text1"/>
        </w:rPr>
        <w:tab/>
      </w:r>
    </w:p>
    <w:p w14:paraId="58896D80" w14:textId="53F39051" w:rsidR="005756F9" w:rsidRPr="00346B90" w:rsidRDefault="005756F9" w:rsidP="005756F9">
      <w:pPr>
        <w:rPr>
          <w:color w:val="000000" w:themeColor="text1"/>
        </w:rPr>
      </w:pPr>
      <w:r w:rsidRPr="00346B90">
        <w:rPr>
          <w:b/>
          <w:color w:val="000000" w:themeColor="text1"/>
        </w:rPr>
        <w:t>FROM:</w:t>
      </w:r>
      <w:r w:rsidRPr="00346B90">
        <w:rPr>
          <w:b/>
          <w:color w:val="000000" w:themeColor="text1"/>
        </w:rPr>
        <w:tab/>
      </w:r>
      <w:bookmarkStart w:id="6" w:name="_Hlk117861347"/>
      <w:r w:rsidR="00346B90" w:rsidRPr="00346B90">
        <w:rPr>
          <w:color w:val="000000" w:themeColor="text1"/>
        </w:rPr>
        <w:t>Jaspinder Singh</w:t>
      </w:r>
      <w:r w:rsidRPr="00346B90">
        <w:rPr>
          <w:color w:val="000000" w:themeColor="text1"/>
        </w:rPr>
        <w:t xml:space="preserve">, </w:t>
      </w:r>
      <w:r w:rsidR="00346B90" w:rsidRPr="00346B90">
        <w:rPr>
          <w:color w:val="000000" w:themeColor="text1"/>
        </w:rPr>
        <w:t>Engineering Specialist</w:t>
      </w:r>
      <w:bookmarkEnd w:id="6"/>
    </w:p>
    <w:p w14:paraId="2B3AA6A9" w14:textId="77777777" w:rsidR="005756F9" w:rsidRPr="00346B90" w:rsidRDefault="005756F9" w:rsidP="005756F9">
      <w:pPr>
        <w:ind w:left="1440"/>
        <w:rPr>
          <w:color w:val="000000" w:themeColor="text1"/>
        </w:rPr>
      </w:pPr>
      <w:r w:rsidRPr="00346B90">
        <w:rPr>
          <w:color w:val="000000" w:themeColor="text1"/>
        </w:rPr>
        <w:t>Infrastructure Division</w:t>
      </w:r>
    </w:p>
    <w:bookmarkEnd w:id="0"/>
    <w:p w14:paraId="04186F19" w14:textId="77777777" w:rsidR="005756F9" w:rsidRPr="00346B90" w:rsidRDefault="005756F9" w:rsidP="005756F9">
      <w:pPr>
        <w:ind w:left="1440"/>
        <w:rPr>
          <w:color w:val="000000" w:themeColor="text1"/>
        </w:rPr>
      </w:pPr>
    </w:p>
    <w:p w14:paraId="386AD36C" w14:textId="223143F2" w:rsidR="005756F9" w:rsidRPr="00346B90" w:rsidRDefault="005756F9" w:rsidP="005756F9">
      <w:pPr>
        <w:rPr>
          <w:bCs/>
          <w:color w:val="000000" w:themeColor="text1"/>
        </w:rPr>
      </w:pPr>
      <w:r w:rsidRPr="00346B90">
        <w:rPr>
          <w:b/>
          <w:color w:val="000000" w:themeColor="text1"/>
        </w:rPr>
        <w:t>DATE:</w:t>
      </w:r>
      <w:r w:rsidRPr="00346B90">
        <w:rPr>
          <w:b/>
          <w:color w:val="000000" w:themeColor="text1"/>
        </w:rPr>
        <w:tab/>
      </w:r>
      <w:bookmarkStart w:id="7" w:name="_Hlk117872468"/>
      <w:r w:rsidR="00346B90" w:rsidRPr="00346B90">
        <w:rPr>
          <w:color w:val="000000" w:themeColor="text1"/>
        </w:rPr>
        <w:t>October 26, 2023</w:t>
      </w:r>
      <w:bookmarkEnd w:id="7"/>
      <w:r w:rsidRPr="00346B90">
        <w:rPr>
          <w:bCs/>
          <w:color w:val="000000" w:themeColor="text1"/>
        </w:rPr>
        <w:t xml:space="preserve"> </w:t>
      </w:r>
      <w:bookmarkEnd w:id="1"/>
    </w:p>
    <w:p w14:paraId="753D98B1" w14:textId="77777777" w:rsidR="0028111B" w:rsidRPr="00346B90" w:rsidRDefault="0028111B" w:rsidP="008C469B">
      <w:pPr>
        <w:tabs>
          <w:tab w:val="left" w:pos="1170"/>
        </w:tabs>
        <w:spacing w:before="240"/>
        <w:rPr>
          <w:color w:val="000000" w:themeColor="text1"/>
        </w:rPr>
      </w:pPr>
    </w:p>
    <w:p w14:paraId="5717C2EC" w14:textId="20BBB4D5" w:rsidR="0034127C" w:rsidRPr="00346B90" w:rsidRDefault="008C469B" w:rsidP="0034127C">
      <w:pPr>
        <w:ind w:left="1440" w:hanging="1440"/>
        <w:rPr>
          <w:i/>
          <w:color w:val="000000" w:themeColor="text1"/>
        </w:rPr>
      </w:pPr>
      <w:r w:rsidRPr="00346B90">
        <w:rPr>
          <w:b/>
          <w:color w:val="000000" w:themeColor="text1"/>
        </w:rPr>
        <w:t>RE:</w:t>
      </w:r>
      <w:r w:rsidRPr="00346B90">
        <w:rPr>
          <w:b/>
          <w:color w:val="000000" w:themeColor="text1"/>
        </w:rPr>
        <w:tab/>
      </w:r>
      <w:r w:rsidR="0034127C" w:rsidRPr="00346B90">
        <w:rPr>
          <w:bCs/>
          <w:color w:val="000000" w:themeColor="text1"/>
        </w:rPr>
        <w:t xml:space="preserve">Docket No. </w:t>
      </w:r>
      <w:r w:rsidR="00346B90" w:rsidRPr="00346B90">
        <w:rPr>
          <w:bCs/>
          <w:color w:val="000000" w:themeColor="text1"/>
        </w:rPr>
        <w:t>55336</w:t>
      </w:r>
      <w:r w:rsidR="0034127C" w:rsidRPr="00346B90">
        <w:rPr>
          <w:color w:val="000000" w:themeColor="text1"/>
        </w:rPr>
        <w:t xml:space="preserve">– </w:t>
      </w:r>
      <w:r w:rsidR="0034127C" w:rsidRPr="00346B90">
        <w:rPr>
          <w:i/>
          <w:color w:val="000000" w:themeColor="text1"/>
        </w:rPr>
        <w:t xml:space="preserve">Application of </w:t>
      </w:r>
      <w:r w:rsidR="00346B90" w:rsidRPr="00346B90">
        <w:rPr>
          <w:i/>
          <w:color w:val="000000" w:themeColor="text1"/>
        </w:rPr>
        <w:t xml:space="preserve">SP Utility Company, Inc. </w:t>
      </w:r>
      <w:r w:rsidR="0034127C" w:rsidRPr="00346B90">
        <w:rPr>
          <w:i/>
          <w:color w:val="000000" w:themeColor="text1"/>
        </w:rPr>
        <w:t xml:space="preserve">and </w:t>
      </w:r>
      <w:r w:rsidR="00346B90" w:rsidRPr="00346B90">
        <w:rPr>
          <w:i/>
          <w:color w:val="000000" w:themeColor="text1"/>
        </w:rPr>
        <w:t>Albury Manor Utility Company, Inc.</w:t>
      </w:r>
      <w:r w:rsidR="0034127C" w:rsidRPr="00346B90">
        <w:rPr>
          <w:bCs/>
          <w:i/>
          <w:color w:val="000000" w:themeColor="text1"/>
        </w:rPr>
        <w:t xml:space="preserve"> </w:t>
      </w:r>
      <w:r w:rsidR="0034127C" w:rsidRPr="00346B90">
        <w:rPr>
          <w:i/>
          <w:color w:val="000000" w:themeColor="text1"/>
        </w:rPr>
        <w:t xml:space="preserve">for Sale, Transfer, or Merger of Facilities and Certificate Rights in </w:t>
      </w:r>
      <w:r w:rsidR="00346B90" w:rsidRPr="00346B90">
        <w:rPr>
          <w:i/>
          <w:iCs/>
          <w:color w:val="000000" w:themeColor="text1"/>
        </w:rPr>
        <w:t>Harris</w:t>
      </w:r>
      <w:r w:rsidR="0034127C" w:rsidRPr="00346B90">
        <w:rPr>
          <w:i/>
          <w:color w:val="000000" w:themeColor="text1"/>
        </w:rPr>
        <w:t xml:space="preserve"> </w:t>
      </w:r>
      <w:bookmarkStart w:id="8" w:name="_Hlk97894631"/>
      <w:r w:rsidR="00346B90" w:rsidRPr="00346B90">
        <w:rPr>
          <w:rStyle w:val="Style2"/>
          <w:color w:val="000000" w:themeColor="text1"/>
        </w:rPr>
        <w:t>County</w:t>
      </w:r>
      <w:bookmarkEnd w:id="8"/>
      <w:r w:rsidR="009F1333" w:rsidRPr="00346B90">
        <w:rPr>
          <w:i/>
          <w:color w:val="000000" w:themeColor="text1"/>
        </w:rPr>
        <w:t xml:space="preserve"> </w:t>
      </w:r>
    </w:p>
    <w:bookmarkEnd w:id="2"/>
    <w:p w14:paraId="459DC50E" w14:textId="77777777" w:rsidR="008C469B" w:rsidRDefault="0028111B" w:rsidP="0034127C">
      <w:pPr>
        <w:ind w:left="1440" w:right="-450" w:hanging="1440"/>
      </w:pPr>
      <w:r>
        <w:rPr>
          <w:noProof/>
        </w:rPr>
        <mc:AlternateContent>
          <mc:Choice Requires="wps">
            <w:drawing>
              <wp:anchor distT="4294967289" distB="4294967289" distL="114300" distR="114300" simplePos="0" relativeHeight="251658240" behindDoc="0" locked="0" layoutInCell="1" allowOverlap="1" wp14:anchorId="3DB6DDDE" wp14:editId="2B6A6C9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6F7A9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509D8473" w14:textId="77777777" w:rsidR="008B4C81" w:rsidRDefault="008B4C81" w:rsidP="009F1333">
      <w:pPr>
        <w:spacing w:line="259" w:lineRule="auto"/>
        <w:jc w:val="left"/>
        <w:rPr>
          <w:color w:val="FF0000"/>
        </w:rPr>
      </w:pPr>
    </w:p>
    <w:p w14:paraId="45EF0BDD" w14:textId="4418A26A" w:rsidR="008B7387" w:rsidRPr="00DA567A" w:rsidRDefault="00AB6E38" w:rsidP="008B7387">
      <w:pPr>
        <w:spacing w:line="259" w:lineRule="auto"/>
        <w:rPr>
          <w:bCs/>
          <w:color w:val="000000" w:themeColor="text1"/>
        </w:rPr>
      </w:pPr>
      <w:bookmarkStart w:id="9" w:name="_Hlk98141216"/>
      <w:r>
        <w:rPr>
          <w:color w:val="000000" w:themeColor="text1"/>
        </w:rPr>
        <w:t xml:space="preserve">On August 8, 2023, </w:t>
      </w:r>
      <w:r w:rsidR="00346B90" w:rsidRPr="00DA567A">
        <w:rPr>
          <w:color w:val="000000" w:themeColor="text1"/>
        </w:rPr>
        <w:t>SP Utility Company, Inc.</w:t>
      </w:r>
      <w:r w:rsidR="0034127C" w:rsidRPr="00DA567A">
        <w:rPr>
          <w:bCs/>
          <w:color w:val="000000" w:themeColor="text1"/>
        </w:rPr>
        <w:t xml:space="preserve"> (</w:t>
      </w:r>
      <w:r w:rsidR="00346B90" w:rsidRPr="00DA567A">
        <w:rPr>
          <w:color w:val="000000" w:themeColor="text1"/>
        </w:rPr>
        <w:t>SP Utility</w:t>
      </w:r>
      <w:r w:rsidR="0034127C" w:rsidRPr="00DA567A">
        <w:rPr>
          <w:bCs/>
          <w:color w:val="000000" w:themeColor="text1"/>
        </w:rPr>
        <w:t xml:space="preserve">) and the </w:t>
      </w:r>
      <w:r w:rsidR="00DA567A" w:rsidRPr="00DA567A">
        <w:rPr>
          <w:color w:val="000000" w:themeColor="text1"/>
        </w:rPr>
        <w:t>Albury Manor Utility Company, Inc.</w:t>
      </w:r>
      <w:r w:rsidR="0034127C" w:rsidRPr="00DA567A">
        <w:rPr>
          <w:i/>
          <w:color w:val="000000" w:themeColor="text1"/>
        </w:rPr>
        <w:t xml:space="preserve"> </w:t>
      </w:r>
      <w:r w:rsidR="0034127C" w:rsidRPr="00DA567A">
        <w:rPr>
          <w:bCs/>
          <w:color w:val="000000" w:themeColor="text1"/>
        </w:rPr>
        <w:t>(</w:t>
      </w:r>
      <w:r w:rsidR="00DA567A" w:rsidRPr="00DA567A">
        <w:rPr>
          <w:bCs/>
          <w:color w:val="000000" w:themeColor="text1"/>
        </w:rPr>
        <w:t>Albury Manor Utility</w:t>
      </w:r>
      <w:r w:rsidR="0034127C" w:rsidRPr="00DA567A">
        <w:rPr>
          <w:bCs/>
          <w:color w:val="000000" w:themeColor="text1"/>
        </w:rPr>
        <w:t xml:space="preserve">) (collectively, Applicants) filed an application for </w:t>
      </w:r>
      <w:r>
        <w:rPr>
          <w:bCs/>
          <w:color w:val="000000" w:themeColor="text1"/>
        </w:rPr>
        <w:t xml:space="preserve">the </w:t>
      </w:r>
      <w:r w:rsidR="0034127C" w:rsidRPr="00DA567A">
        <w:rPr>
          <w:bCs/>
          <w:color w:val="000000" w:themeColor="text1"/>
        </w:rPr>
        <w:t xml:space="preserve">sale, transfer, or merger (STM) of facilities and certificate rights in </w:t>
      </w:r>
      <w:r w:rsidR="00DA567A" w:rsidRPr="00DA567A">
        <w:rPr>
          <w:color w:val="000000" w:themeColor="text1"/>
        </w:rPr>
        <w:t>Harris</w:t>
      </w:r>
      <w:r w:rsidR="0034127C" w:rsidRPr="00DA567A">
        <w:rPr>
          <w:bCs/>
          <w:color w:val="000000" w:themeColor="text1"/>
        </w:rPr>
        <w:t xml:space="preserve"> </w:t>
      </w:r>
      <w:bookmarkStart w:id="10" w:name="_Hlk98146062"/>
      <w:r w:rsidR="00DA567A" w:rsidRPr="00DA567A">
        <w:rPr>
          <w:color w:val="000000" w:themeColor="text1"/>
        </w:rPr>
        <w:t>County</w:t>
      </w:r>
      <w:r w:rsidR="005756F9" w:rsidRPr="00DA567A">
        <w:rPr>
          <w:bCs/>
          <w:color w:val="000000" w:themeColor="text1"/>
        </w:rPr>
        <w:t xml:space="preserve">, Texas, under Texas Water Code </w:t>
      </w:r>
      <w:r w:rsidR="005756F9" w:rsidRPr="00DA567A">
        <w:rPr>
          <w:color w:val="000000" w:themeColor="text1"/>
        </w:rPr>
        <w:t xml:space="preserve">(TWC) </w:t>
      </w:r>
      <w:bookmarkStart w:id="11" w:name="_Hlk51227193"/>
      <w:bookmarkEnd w:id="10"/>
      <w:r w:rsidR="008B7387" w:rsidRPr="00DA567A">
        <w:rPr>
          <w:rStyle w:val="Style1"/>
          <w:color w:val="000000" w:themeColor="text1"/>
        </w:rPr>
        <w:t xml:space="preserve">§§ 13.242 through 13.250 and § 13.301 </w:t>
      </w:r>
      <w:r w:rsidR="008B7387" w:rsidRPr="00DA567A">
        <w:rPr>
          <w:bCs/>
          <w:color w:val="000000" w:themeColor="text1"/>
        </w:rPr>
        <w:t xml:space="preserve">and 16 Texas Administrative Code (TAC) </w:t>
      </w:r>
      <w:r w:rsidR="008B7387" w:rsidRPr="00DA567A">
        <w:rPr>
          <w:rStyle w:val="Style1"/>
          <w:color w:val="000000" w:themeColor="text1"/>
        </w:rPr>
        <w:t>§§ 24.225 to 24.237 and § 24.239</w:t>
      </w:r>
      <w:r w:rsidR="008B7387" w:rsidRPr="00DA567A">
        <w:rPr>
          <w:bCs/>
          <w:color w:val="000000" w:themeColor="text1"/>
        </w:rPr>
        <w:t xml:space="preserve">.  </w:t>
      </w:r>
    </w:p>
    <w:p w14:paraId="7EA70030" w14:textId="77777777" w:rsidR="008B7387" w:rsidRPr="00DA567A" w:rsidRDefault="008B7387" w:rsidP="008B7387">
      <w:pPr>
        <w:spacing w:line="259" w:lineRule="auto"/>
        <w:rPr>
          <w:bCs/>
          <w:color w:val="000000" w:themeColor="text1"/>
        </w:rPr>
      </w:pPr>
    </w:p>
    <w:p w14:paraId="67BF28A5" w14:textId="32CB0820" w:rsidR="001C2315" w:rsidRPr="00DA567A" w:rsidRDefault="0034127C" w:rsidP="008B7387">
      <w:pPr>
        <w:spacing w:line="259" w:lineRule="auto"/>
        <w:rPr>
          <w:bCs/>
          <w:color w:val="000000" w:themeColor="text1"/>
        </w:rPr>
      </w:pPr>
      <w:r w:rsidRPr="00DA567A">
        <w:rPr>
          <w:bCs/>
          <w:color w:val="000000" w:themeColor="text1"/>
        </w:rPr>
        <w:t xml:space="preserve">Specifically, </w:t>
      </w:r>
      <w:r w:rsidR="00DA567A" w:rsidRPr="00DA567A">
        <w:rPr>
          <w:color w:val="000000" w:themeColor="text1"/>
        </w:rPr>
        <w:t>SP Utility</w:t>
      </w:r>
      <w:r w:rsidRPr="00DA567A">
        <w:rPr>
          <w:bCs/>
          <w:color w:val="000000" w:themeColor="text1"/>
        </w:rPr>
        <w:t xml:space="preserve">, </w:t>
      </w:r>
      <w:r w:rsidR="00E62D26" w:rsidRPr="00DA567A">
        <w:rPr>
          <w:bCs/>
          <w:color w:val="000000" w:themeColor="text1"/>
        </w:rPr>
        <w:t>C</w:t>
      </w:r>
      <w:r w:rsidRPr="00DA567A">
        <w:rPr>
          <w:bCs/>
          <w:color w:val="000000" w:themeColor="text1"/>
        </w:rPr>
        <w:t xml:space="preserve">ertificate of </w:t>
      </w:r>
      <w:r w:rsidR="00E62D26" w:rsidRPr="00DA567A">
        <w:rPr>
          <w:bCs/>
          <w:color w:val="000000" w:themeColor="text1"/>
        </w:rPr>
        <w:t>C</w:t>
      </w:r>
      <w:r w:rsidRPr="00DA567A">
        <w:rPr>
          <w:bCs/>
          <w:color w:val="000000" w:themeColor="text1"/>
        </w:rPr>
        <w:t xml:space="preserve">onvenience and </w:t>
      </w:r>
      <w:r w:rsidR="00E62D26" w:rsidRPr="00DA567A">
        <w:rPr>
          <w:bCs/>
          <w:color w:val="000000" w:themeColor="text1"/>
        </w:rPr>
        <w:t>N</w:t>
      </w:r>
      <w:r w:rsidRPr="00DA567A">
        <w:rPr>
          <w:bCs/>
          <w:color w:val="000000" w:themeColor="text1"/>
        </w:rPr>
        <w:t xml:space="preserve">ecessity (CCN) No. </w:t>
      </w:r>
      <w:r w:rsidR="00DA567A" w:rsidRPr="00DA567A">
        <w:rPr>
          <w:color w:val="000000" w:themeColor="text1"/>
        </w:rPr>
        <w:t>12978</w:t>
      </w:r>
      <w:r w:rsidRPr="00DA567A">
        <w:rPr>
          <w:color w:val="000000" w:themeColor="text1"/>
        </w:rPr>
        <w:t xml:space="preserve">, </w:t>
      </w:r>
      <w:r w:rsidRPr="00DA567A">
        <w:rPr>
          <w:bCs/>
          <w:color w:val="000000" w:themeColor="text1"/>
        </w:rPr>
        <w:t xml:space="preserve">seeks approval to acquire facilities and to transfer </w:t>
      </w:r>
      <w:bookmarkStart w:id="12" w:name="_Hlk63326489"/>
      <w:r w:rsidR="00DA567A" w:rsidRPr="00DA567A">
        <w:rPr>
          <w:rStyle w:val="Style1"/>
          <w:color w:val="000000" w:themeColor="text1"/>
        </w:rPr>
        <w:t>all</w:t>
      </w:r>
      <w:r w:rsidR="005756F9" w:rsidRPr="00DA567A">
        <w:rPr>
          <w:bCs/>
          <w:color w:val="000000" w:themeColor="text1"/>
        </w:rPr>
        <w:t xml:space="preserve"> of the </w:t>
      </w:r>
      <w:bookmarkStart w:id="13" w:name="_Hlk97895332"/>
      <w:r w:rsidR="00DA567A" w:rsidRPr="00DA567A">
        <w:rPr>
          <w:color w:val="000000" w:themeColor="text1"/>
        </w:rPr>
        <w:t>water</w:t>
      </w:r>
      <w:bookmarkEnd w:id="13"/>
      <w:r w:rsidR="005756F9" w:rsidRPr="00DA567A">
        <w:rPr>
          <w:bCs/>
          <w:color w:val="000000" w:themeColor="text1"/>
        </w:rPr>
        <w:t xml:space="preserve"> service area from </w:t>
      </w:r>
      <w:r w:rsidR="00DA567A" w:rsidRPr="00DA567A">
        <w:rPr>
          <w:color w:val="000000" w:themeColor="text1"/>
        </w:rPr>
        <w:t>Albury Manor Utility</w:t>
      </w:r>
      <w:r w:rsidR="005756F9" w:rsidRPr="00DA567A">
        <w:rPr>
          <w:color w:val="000000" w:themeColor="text1"/>
        </w:rPr>
        <w:t xml:space="preserve"> </w:t>
      </w:r>
      <w:r w:rsidR="005756F9" w:rsidRPr="00DA567A">
        <w:rPr>
          <w:bCs/>
          <w:color w:val="000000" w:themeColor="text1"/>
        </w:rPr>
        <w:t xml:space="preserve">under </w:t>
      </w:r>
      <w:r w:rsidR="00DA567A" w:rsidRPr="00DA567A">
        <w:rPr>
          <w:color w:val="000000" w:themeColor="text1"/>
        </w:rPr>
        <w:t>water</w:t>
      </w:r>
      <w:r w:rsidR="005756F9" w:rsidRPr="00DA567A">
        <w:rPr>
          <w:color w:val="000000" w:themeColor="text1"/>
        </w:rPr>
        <w:t xml:space="preserve"> CCN No. </w:t>
      </w:r>
      <w:r w:rsidR="00DA567A" w:rsidRPr="00DA567A">
        <w:rPr>
          <w:color w:val="000000" w:themeColor="text1"/>
        </w:rPr>
        <w:t>11507.</w:t>
      </w:r>
    </w:p>
    <w:bookmarkEnd w:id="3"/>
    <w:bookmarkEnd w:id="9"/>
    <w:bookmarkEnd w:id="11"/>
    <w:bookmarkEnd w:id="12"/>
    <w:p w14:paraId="2B8741D8" w14:textId="491023C0" w:rsidR="0034127C" w:rsidRPr="00DA567A" w:rsidRDefault="0034127C" w:rsidP="0034127C">
      <w:pPr>
        <w:spacing w:before="240"/>
        <w:rPr>
          <w:color w:val="000000" w:themeColor="text1"/>
        </w:rPr>
      </w:pPr>
      <w:r w:rsidRPr="00DA567A">
        <w:rPr>
          <w:color w:val="000000" w:themeColor="text1"/>
        </w:rPr>
        <w:t>Based on my technical and managerial review of the</w:t>
      </w:r>
      <w:r w:rsidRPr="00DA567A">
        <w:rPr>
          <w:bCs/>
          <w:color w:val="000000" w:themeColor="text1"/>
        </w:rPr>
        <w:t xml:space="preserve"> </w:t>
      </w:r>
      <w:r w:rsidR="00AB6E38">
        <w:rPr>
          <w:bCs/>
          <w:color w:val="000000" w:themeColor="text1"/>
        </w:rPr>
        <w:t xml:space="preserve">application, as well as the </w:t>
      </w:r>
      <w:r w:rsidRPr="00DA567A">
        <w:rPr>
          <w:bCs/>
          <w:color w:val="000000" w:themeColor="text1"/>
        </w:rPr>
        <w:t xml:space="preserve">additional information filed by the Applicants on </w:t>
      </w:r>
      <w:bookmarkStart w:id="14" w:name="_Hlk97904640"/>
      <w:r w:rsidR="00DA567A" w:rsidRPr="00DA567A">
        <w:rPr>
          <w:rStyle w:val="Style1"/>
          <w:color w:val="000000" w:themeColor="text1"/>
        </w:rPr>
        <w:t>September 11, 2023</w:t>
      </w:r>
      <w:bookmarkEnd w:id="14"/>
      <w:r w:rsidRPr="00DA567A">
        <w:rPr>
          <w:bCs/>
          <w:color w:val="000000" w:themeColor="text1"/>
        </w:rPr>
        <w:t xml:space="preserve">, </w:t>
      </w:r>
      <w:r w:rsidR="00EA3635" w:rsidRPr="00DA567A">
        <w:rPr>
          <w:bCs/>
          <w:color w:val="000000" w:themeColor="text1"/>
        </w:rPr>
        <w:t>I</w:t>
      </w:r>
      <w:r w:rsidRPr="00DA567A">
        <w:rPr>
          <w:bCs/>
          <w:color w:val="000000" w:themeColor="text1"/>
        </w:rPr>
        <w:t xml:space="preserve"> recommend that the application be deemed </w:t>
      </w:r>
      <w:r w:rsidRPr="00DA567A">
        <w:rPr>
          <w:color w:val="000000" w:themeColor="text1"/>
        </w:rPr>
        <w:t>administratively incomplete and not accepted for filing due to the deficiencies detailed below:</w:t>
      </w:r>
    </w:p>
    <w:p w14:paraId="7EF5D7A1" w14:textId="77777777" w:rsidR="00952AD4" w:rsidRPr="009F2F27" w:rsidRDefault="00952AD4" w:rsidP="00952AD4">
      <w:pPr>
        <w:rPr>
          <w:highlight w:val="yellow"/>
        </w:rPr>
      </w:pPr>
    </w:p>
    <w:p w14:paraId="385E255D" w14:textId="77777777" w:rsidR="001C2315" w:rsidRPr="001C2315" w:rsidRDefault="001C2315" w:rsidP="001C2315">
      <w:pPr>
        <w:rPr>
          <w:b/>
          <w:u w:val="single"/>
        </w:rPr>
      </w:pPr>
      <w:r w:rsidRPr="001C2315">
        <w:rPr>
          <w:b/>
          <w:u w:val="single"/>
        </w:rPr>
        <w:t>Application Content:</w:t>
      </w:r>
    </w:p>
    <w:p w14:paraId="42257F5A" w14:textId="339386F3" w:rsidR="00DA567A" w:rsidRPr="001C2315" w:rsidRDefault="001C2315" w:rsidP="001C2315">
      <w:pPr>
        <w:rPr>
          <w:bCs/>
        </w:rPr>
      </w:pPr>
      <w:r w:rsidRPr="001C2315">
        <w:rPr>
          <w:bCs/>
        </w:rPr>
        <w:t>The following deficiencies must be remedied:</w:t>
      </w:r>
    </w:p>
    <w:p w14:paraId="483DBF08" w14:textId="5506B875" w:rsidR="00DA567A" w:rsidRPr="00F9431D" w:rsidRDefault="00DA567A" w:rsidP="00DA567A">
      <w:pPr>
        <w:pStyle w:val="ListParagraph"/>
        <w:widowControl/>
        <w:numPr>
          <w:ilvl w:val="0"/>
          <w:numId w:val="6"/>
        </w:numPr>
        <w:autoSpaceDE/>
        <w:adjustRightInd/>
        <w:jc w:val="both"/>
        <w:rPr>
          <w:sz w:val="22"/>
        </w:rPr>
      </w:pPr>
      <w:r>
        <w:t>Please provide a signed Oath for the Transferee (Purchaser)</w:t>
      </w:r>
      <w:r w:rsidR="00DE0F4B">
        <w:t>.</w:t>
      </w:r>
    </w:p>
    <w:p w14:paraId="7DDF4B59" w14:textId="1884DE29" w:rsidR="00DE0F4B" w:rsidRDefault="00DE0F4B" w:rsidP="00DA567A">
      <w:pPr>
        <w:pStyle w:val="ListParagraph"/>
        <w:widowControl/>
        <w:numPr>
          <w:ilvl w:val="0"/>
          <w:numId w:val="6"/>
        </w:numPr>
        <w:autoSpaceDE/>
        <w:adjustRightInd/>
        <w:jc w:val="both"/>
        <w:rPr>
          <w:sz w:val="22"/>
        </w:rPr>
      </w:pPr>
      <w:r>
        <w:t xml:space="preserve">Please confirm that the </w:t>
      </w:r>
      <w:r w:rsidR="003F7A01">
        <w:t xml:space="preserve">response to question number five in the application regarding the </w:t>
      </w:r>
      <w:r>
        <w:t>number of customer</w:t>
      </w:r>
      <w:r w:rsidR="003F7A01">
        <w:t>s without deposits held by Albury Manor Utility corresponds with the response to question number 30 provided in the additional information on September 11, 2023, regarding the number of customer</w:t>
      </w:r>
      <w:r>
        <w:t xml:space="preserve"> connections in the </w:t>
      </w:r>
      <w:r w:rsidR="003F7A01">
        <w:t>requested area</w:t>
      </w:r>
      <w:r>
        <w:t>.</w:t>
      </w:r>
    </w:p>
    <w:p w14:paraId="41F8DD72" w14:textId="03D675E5" w:rsidR="00CC402B" w:rsidRPr="00CC402B" w:rsidRDefault="00CC402B" w:rsidP="00DA567A">
      <w:pPr>
        <w:ind w:left="360"/>
      </w:pPr>
    </w:p>
    <w:p w14:paraId="39138F4D" w14:textId="3A1276FF" w:rsidR="004D643B" w:rsidRPr="001C2315" w:rsidRDefault="004D643B" w:rsidP="00F9431D">
      <w:pPr>
        <w:keepNext/>
        <w:rPr>
          <w:b/>
          <w:u w:val="single"/>
        </w:rPr>
      </w:pPr>
      <w:bookmarkStart w:id="15" w:name="_Hlk79676487"/>
      <w:r>
        <w:rPr>
          <w:b/>
          <w:u w:val="single"/>
        </w:rPr>
        <w:lastRenderedPageBreak/>
        <w:t xml:space="preserve">Additional </w:t>
      </w:r>
      <w:r w:rsidR="00F9431D">
        <w:rPr>
          <w:b/>
          <w:u w:val="single"/>
        </w:rPr>
        <w:t>Documentation</w:t>
      </w:r>
      <w:r w:rsidRPr="001C2315">
        <w:rPr>
          <w:b/>
          <w:u w:val="single"/>
        </w:rPr>
        <w:t>:</w:t>
      </w:r>
    </w:p>
    <w:p w14:paraId="0B808790" w14:textId="52411CED" w:rsidR="00DA567A" w:rsidRPr="001C5D29" w:rsidRDefault="00DA567A" w:rsidP="00DA567A">
      <w:pPr>
        <w:rPr>
          <w:bCs/>
        </w:rPr>
      </w:pPr>
      <w:r w:rsidRPr="001C5D29">
        <w:rPr>
          <w:bCs/>
        </w:rPr>
        <w:t xml:space="preserve">The </w:t>
      </w:r>
      <w:r w:rsidR="004D643B">
        <w:rPr>
          <w:bCs/>
        </w:rPr>
        <w:t xml:space="preserve">items </w:t>
      </w:r>
      <w:r w:rsidRPr="001C5D29">
        <w:rPr>
          <w:bCs/>
        </w:rPr>
        <w:t>listed below stem from statu</w:t>
      </w:r>
      <w:r w:rsidR="00DE0F4B">
        <w:rPr>
          <w:bCs/>
        </w:rPr>
        <w:t>t</w:t>
      </w:r>
      <w:r w:rsidR="002A659A">
        <w:rPr>
          <w:bCs/>
        </w:rPr>
        <w:t>ory requirements</w:t>
      </w:r>
      <w:r w:rsidR="00021A35">
        <w:rPr>
          <w:bCs/>
        </w:rPr>
        <w:t xml:space="preserve"> and must be filed before </w:t>
      </w:r>
      <w:r w:rsidR="008674F6">
        <w:rPr>
          <w:bCs/>
        </w:rPr>
        <w:t xml:space="preserve">Staff files a </w:t>
      </w:r>
      <w:r w:rsidR="00021A35">
        <w:rPr>
          <w:bCs/>
        </w:rPr>
        <w:t xml:space="preserve">final </w:t>
      </w:r>
      <w:r w:rsidR="008674F6">
        <w:rPr>
          <w:bCs/>
        </w:rPr>
        <w:t>recommendation for this</w:t>
      </w:r>
      <w:r w:rsidR="00021A35">
        <w:rPr>
          <w:bCs/>
        </w:rPr>
        <w:t xml:space="preserve"> application</w:t>
      </w:r>
      <w:r w:rsidRPr="001C5D29">
        <w:rPr>
          <w:bCs/>
        </w:rPr>
        <w:t xml:space="preserve">.  Items in response to these </w:t>
      </w:r>
      <w:r w:rsidR="004D643B">
        <w:rPr>
          <w:bCs/>
        </w:rPr>
        <w:t>requests</w:t>
      </w:r>
      <w:r w:rsidR="004D643B" w:rsidRPr="001C5D29">
        <w:rPr>
          <w:bCs/>
        </w:rPr>
        <w:t xml:space="preserve"> </w:t>
      </w:r>
      <w:r w:rsidRPr="001C5D29">
        <w:rPr>
          <w:bCs/>
        </w:rPr>
        <w:t>may be filed confidentially</w:t>
      </w:r>
      <w:r w:rsidR="00DE0F4B">
        <w:rPr>
          <w:bCs/>
        </w:rPr>
        <w:t xml:space="preserve"> as requested below</w:t>
      </w:r>
      <w:r w:rsidRPr="001C5D29">
        <w:rPr>
          <w:bCs/>
        </w:rPr>
        <w:t>:</w:t>
      </w:r>
    </w:p>
    <w:p w14:paraId="5CDD497F" w14:textId="77777777" w:rsidR="00DA567A" w:rsidRPr="00127CC1" w:rsidRDefault="00DA567A" w:rsidP="00DA567A"/>
    <w:p w14:paraId="0EAF91BF" w14:textId="73B760DE" w:rsidR="00DE0F4B" w:rsidRDefault="00DE0F4B" w:rsidP="00DA567A">
      <w:pPr>
        <w:pStyle w:val="ListParagraph"/>
        <w:widowControl/>
        <w:numPr>
          <w:ilvl w:val="0"/>
          <w:numId w:val="3"/>
        </w:numPr>
        <w:autoSpaceDE/>
        <w:autoSpaceDN/>
        <w:adjustRightInd/>
        <w:jc w:val="both"/>
      </w:pPr>
      <w:r>
        <w:t xml:space="preserve">Under TWC </w:t>
      </w:r>
      <w:r w:rsidRPr="00127CC1">
        <w:t>§ 13.1396</w:t>
      </w:r>
      <w:r>
        <w:t xml:space="preserve">(b), “An affected utility shall </w:t>
      </w:r>
      <w:r w:rsidR="002A659A">
        <w:t>submit to the office of emergency management of each county in which the utility has more than one customer, the utility commission, a</w:t>
      </w:r>
      <w:r>
        <w:t xml:space="preserve">nd the office of emergency management of the governor a copy of: </w:t>
      </w:r>
    </w:p>
    <w:p w14:paraId="1C55814D" w14:textId="77777777" w:rsidR="00DE0F4B" w:rsidRDefault="00DE0F4B" w:rsidP="00DE0F4B">
      <w:pPr>
        <w:pStyle w:val="ListParagraph"/>
        <w:widowControl/>
        <w:autoSpaceDE/>
        <w:autoSpaceDN/>
        <w:adjustRightInd/>
        <w:ind w:left="1440"/>
        <w:jc w:val="both"/>
      </w:pPr>
      <w:r>
        <w:t xml:space="preserve">(1) the affected utility's emergency preparedness plan approved under Section 13.1395; and </w:t>
      </w:r>
    </w:p>
    <w:p w14:paraId="0B1F6362" w14:textId="09ECE1A1" w:rsidR="00DE0F4B" w:rsidRDefault="00DE0F4B" w:rsidP="00DE0F4B">
      <w:pPr>
        <w:pStyle w:val="ListParagraph"/>
        <w:widowControl/>
        <w:autoSpaceDE/>
        <w:autoSpaceDN/>
        <w:adjustRightInd/>
        <w:ind w:left="1440"/>
        <w:jc w:val="both"/>
      </w:pPr>
      <w:r>
        <w:t>(2) the utility commission's notification to the affected utility that the plan is accepted.”</w:t>
      </w:r>
    </w:p>
    <w:p w14:paraId="5F989010" w14:textId="77777777" w:rsidR="00DE0F4B" w:rsidRDefault="00DE0F4B" w:rsidP="00DE0F4B">
      <w:pPr>
        <w:pStyle w:val="ListParagraph"/>
        <w:widowControl/>
        <w:autoSpaceDE/>
        <w:autoSpaceDN/>
        <w:adjustRightInd/>
        <w:ind w:left="1440"/>
        <w:jc w:val="both"/>
      </w:pPr>
    </w:p>
    <w:p w14:paraId="64268007" w14:textId="779B961F" w:rsidR="00DE0F4B" w:rsidRDefault="00DA567A" w:rsidP="00DE0F4B">
      <w:pPr>
        <w:ind w:left="720"/>
      </w:pPr>
      <w:r>
        <w:t xml:space="preserve">Please see new emergency preparedness plan </w:t>
      </w:r>
      <w:r w:rsidR="002A659A">
        <w:t xml:space="preserve">(EPP) </w:t>
      </w:r>
      <w:r>
        <w:t xml:space="preserve">requirements on the TCEQ website at: </w:t>
      </w:r>
      <w:hyperlink r:id="rId8" w:history="1">
        <w:r w:rsidR="00DE0F4B" w:rsidRPr="00DE0F4B">
          <w:rPr>
            <w:rStyle w:val="Hyperlink"/>
          </w:rPr>
          <w:t>https://www.tceq.texas.gov/drinkingwater/homeland_security/disasterprep/epp</w:t>
        </w:r>
      </w:hyperlink>
      <w:r>
        <w:t xml:space="preserve">. </w:t>
      </w:r>
    </w:p>
    <w:p w14:paraId="47F5BAB1" w14:textId="77777777" w:rsidR="00DE0F4B" w:rsidRDefault="00DE0F4B" w:rsidP="00DE0F4B">
      <w:pPr>
        <w:ind w:left="720"/>
      </w:pPr>
    </w:p>
    <w:p w14:paraId="30597118" w14:textId="42648B96" w:rsidR="00DA567A" w:rsidRDefault="00DA567A" w:rsidP="00DE0F4B">
      <w:pPr>
        <w:ind w:left="720"/>
      </w:pPr>
      <w:r>
        <w:t xml:space="preserve">Please file a copy of </w:t>
      </w:r>
      <w:r w:rsidR="002A659A">
        <w:t>SP Utility’s</w:t>
      </w:r>
      <w:r>
        <w:t xml:space="preserve"> approved EPP in Docket No. 52272.   </w:t>
      </w:r>
    </w:p>
    <w:p w14:paraId="756F12E0" w14:textId="77777777" w:rsidR="00DE0F4B" w:rsidRPr="00127CC1" w:rsidRDefault="00DE0F4B" w:rsidP="00F9431D">
      <w:pPr>
        <w:ind w:left="720"/>
      </w:pPr>
    </w:p>
    <w:p w14:paraId="72546508" w14:textId="3291D3C6" w:rsidR="00DA567A" w:rsidRPr="00127CC1" w:rsidRDefault="00DA567A" w:rsidP="00DA567A">
      <w:pPr>
        <w:pStyle w:val="ListParagraph"/>
        <w:widowControl/>
        <w:numPr>
          <w:ilvl w:val="0"/>
          <w:numId w:val="3"/>
        </w:numPr>
        <w:autoSpaceDE/>
        <w:autoSpaceDN/>
        <w:adjustRightInd/>
        <w:jc w:val="both"/>
      </w:pPr>
      <w:r w:rsidRPr="00127CC1">
        <w:t>Under TWC § 13.1396(c)</w:t>
      </w:r>
      <w:r w:rsidR="00DE0F4B">
        <w:t>,</w:t>
      </w:r>
      <w:r w:rsidRPr="00127CC1">
        <w:t xml:space="preserve"> “Each affected utility shall submit to the utility commission, each electric utility that provides transmission and distribution service to the affected utility, each retail electric provider that sells electric power to the affected utility, the office of emergency management of each county in which the utility has water and wastewater facilities that qualify for critical load status under rules adopted by the utility commission, and the division of emergency management of the governor: </w:t>
      </w:r>
    </w:p>
    <w:p w14:paraId="2AB4D067" w14:textId="77777777" w:rsidR="00DA567A" w:rsidRPr="00127CC1" w:rsidRDefault="00DA567A" w:rsidP="00DA567A">
      <w:pPr>
        <w:ind w:left="1440"/>
      </w:pPr>
      <w:r w:rsidRPr="00127CC1">
        <w:t xml:space="preserve">(1) information identifying the location and providing a general description of all water and wastewater facilities that qualify for critical load status; and </w:t>
      </w:r>
    </w:p>
    <w:p w14:paraId="75ABD9DA" w14:textId="77777777" w:rsidR="00DA567A" w:rsidRPr="00127CC1" w:rsidRDefault="00DA567A" w:rsidP="00DA567A">
      <w:pPr>
        <w:ind w:left="1440"/>
      </w:pPr>
      <w:r w:rsidRPr="00127CC1">
        <w:t xml:space="preserve">(2) emergency contact information for the affected utility, including: </w:t>
      </w:r>
    </w:p>
    <w:p w14:paraId="5CD1899D" w14:textId="77777777" w:rsidR="00DA567A" w:rsidRPr="00127CC1" w:rsidRDefault="00DA567A" w:rsidP="00DA567A">
      <w:pPr>
        <w:ind w:left="2160"/>
      </w:pPr>
      <w:r w:rsidRPr="00127CC1">
        <w:t xml:space="preserve">(A) the person who will serve as a point of contact and the person's telephone number; 47 </w:t>
      </w:r>
    </w:p>
    <w:p w14:paraId="6D992AF8" w14:textId="77777777" w:rsidR="00DA567A" w:rsidRPr="00127CC1" w:rsidRDefault="00DA567A" w:rsidP="00DA567A">
      <w:pPr>
        <w:ind w:left="2160"/>
      </w:pPr>
      <w:r w:rsidRPr="00127CC1">
        <w:t xml:space="preserve">(B) the person who will serve as an alternative point of contact and the person's telephone number; and </w:t>
      </w:r>
    </w:p>
    <w:p w14:paraId="28124B41" w14:textId="77777777" w:rsidR="00DA567A" w:rsidRDefault="00DA567A" w:rsidP="00DA567A">
      <w:pPr>
        <w:ind w:left="2160"/>
      </w:pPr>
      <w:r w:rsidRPr="00127CC1">
        <w:t xml:space="preserve">(C) the affected utility's mailing address.” </w:t>
      </w:r>
    </w:p>
    <w:p w14:paraId="60DDCA76" w14:textId="77777777" w:rsidR="00DA567A" w:rsidRDefault="00DA567A" w:rsidP="00DA567A">
      <w:pPr>
        <w:ind w:left="2160"/>
      </w:pPr>
    </w:p>
    <w:p w14:paraId="37AD0681" w14:textId="6DC2DD3D" w:rsidR="00DA567A" w:rsidRPr="00754E04" w:rsidRDefault="00DA567A" w:rsidP="00DA567A">
      <w:pPr>
        <w:ind w:left="720"/>
        <w:rPr>
          <w:color w:val="FF0000"/>
        </w:rPr>
      </w:pPr>
      <w:r>
        <w:t xml:space="preserve">Please file a list of the information requested in </w:t>
      </w:r>
      <w:r w:rsidRPr="001449A7">
        <w:t>TWC § 13.</w:t>
      </w:r>
      <w:r>
        <w:t xml:space="preserve">1396(c) for SP Utility in Docket No. 53938. </w:t>
      </w:r>
    </w:p>
    <w:p w14:paraId="2691F684" w14:textId="77777777" w:rsidR="001C2315" w:rsidRPr="001C2315" w:rsidRDefault="001C2315" w:rsidP="001C2315">
      <w:pPr>
        <w:rPr>
          <w:b/>
          <w:u w:val="single"/>
        </w:rPr>
      </w:pPr>
    </w:p>
    <w:bookmarkEnd w:id="15"/>
    <w:p w14:paraId="11567AEF" w14:textId="77777777" w:rsidR="00952AD4" w:rsidRDefault="00952AD4" w:rsidP="008C469B">
      <w:pPr>
        <w:tabs>
          <w:tab w:val="left" w:pos="1170"/>
        </w:tabs>
        <w:spacing w:after="120"/>
      </w:pPr>
    </w:p>
    <w:sectPr w:rsidR="00952AD4"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732AB" w14:textId="77777777" w:rsidR="00346B90" w:rsidRDefault="00346B90">
      <w:r>
        <w:separator/>
      </w:r>
    </w:p>
  </w:endnote>
  <w:endnote w:type="continuationSeparator" w:id="0">
    <w:p w14:paraId="70D838DD" w14:textId="77777777" w:rsidR="00346B90" w:rsidRDefault="0034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DC17C" w14:textId="77777777" w:rsidR="00346B90" w:rsidRDefault="00346B90">
      <w:r>
        <w:separator/>
      </w:r>
    </w:p>
  </w:footnote>
  <w:footnote w:type="continuationSeparator" w:id="0">
    <w:p w14:paraId="7867FD06" w14:textId="77777777" w:rsidR="00346B90" w:rsidRDefault="0034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7FB8" w14:textId="77777777" w:rsidR="00DA36E8" w:rsidRDefault="00DA36E8">
    <w:pPr>
      <w:pStyle w:val="Header"/>
      <w:jc w:val="center"/>
      <w:rPr>
        <w:b/>
        <w:i/>
        <w:sz w:val="38"/>
      </w:rPr>
    </w:pPr>
    <w:r>
      <w:rPr>
        <w:b/>
        <w:i/>
        <w:sz w:val="38"/>
      </w:rPr>
      <w:t>Public Utility Commission of Texas</w:t>
    </w:r>
  </w:p>
  <w:p w14:paraId="5FD6848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3A6B18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13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860333"/>
    <w:multiLevelType w:val="hybridMultilevel"/>
    <w:tmpl w:val="6D70F1D6"/>
    <w:lvl w:ilvl="0" w:tplc="0409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4CEB1F2B"/>
    <w:multiLevelType w:val="hybridMultilevel"/>
    <w:tmpl w:val="AA0AECA8"/>
    <w:lvl w:ilvl="0" w:tplc="B0CACBF0">
      <w:start w:val="1"/>
      <w:numFmt w:val="decimal"/>
      <w:lvlText w:val="%1)"/>
      <w:lvlJc w:val="left"/>
      <w:pPr>
        <w:ind w:left="720" w:hanging="360"/>
      </w:pPr>
      <w:rPr>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ED87A4F"/>
    <w:multiLevelType w:val="hybridMultilevel"/>
    <w:tmpl w:val="DBFCE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23347">
    <w:abstractNumId w:val="4"/>
  </w:num>
  <w:num w:numId="2" w16cid:durableId="1367606445">
    <w:abstractNumId w:val="0"/>
  </w:num>
  <w:num w:numId="3" w16cid:durableId="242954473">
    <w:abstractNumId w:val="3"/>
  </w:num>
  <w:num w:numId="4" w16cid:durableId="2103186773">
    <w:abstractNumId w:val="2"/>
    <w:lvlOverride w:ilvl="0">
      <w:startOverride w:val="1"/>
    </w:lvlOverride>
    <w:lvlOverride w:ilvl="1"/>
    <w:lvlOverride w:ilvl="2"/>
    <w:lvlOverride w:ilvl="3"/>
    <w:lvlOverride w:ilvl="4"/>
    <w:lvlOverride w:ilvl="5"/>
    <w:lvlOverride w:ilvl="6"/>
    <w:lvlOverride w:ilvl="7"/>
    <w:lvlOverride w:ilvl="8"/>
  </w:num>
  <w:num w:numId="5" w16cid:durableId="1865434200">
    <w:abstractNumId w:val="2"/>
  </w:num>
  <w:num w:numId="6" w16cid:durableId="1688292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B90"/>
    <w:rsid w:val="00021A35"/>
    <w:rsid w:val="00054C7B"/>
    <w:rsid w:val="000742CC"/>
    <w:rsid w:val="00082158"/>
    <w:rsid w:val="0009163F"/>
    <w:rsid w:val="00094623"/>
    <w:rsid w:val="00116570"/>
    <w:rsid w:val="0014247F"/>
    <w:rsid w:val="001544F3"/>
    <w:rsid w:val="001C2315"/>
    <w:rsid w:val="001E775F"/>
    <w:rsid w:val="00254E4D"/>
    <w:rsid w:val="0028111B"/>
    <w:rsid w:val="002A0398"/>
    <w:rsid w:val="002A409D"/>
    <w:rsid w:val="002A659A"/>
    <w:rsid w:val="002C2E67"/>
    <w:rsid w:val="00301794"/>
    <w:rsid w:val="0034127C"/>
    <w:rsid w:val="00346B90"/>
    <w:rsid w:val="00384636"/>
    <w:rsid w:val="003F7A01"/>
    <w:rsid w:val="004249AC"/>
    <w:rsid w:val="00443EFC"/>
    <w:rsid w:val="00497664"/>
    <w:rsid w:val="004D643B"/>
    <w:rsid w:val="00507ADF"/>
    <w:rsid w:val="005756F9"/>
    <w:rsid w:val="005A5CF6"/>
    <w:rsid w:val="005B406F"/>
    <w:rsid w:val="006373FC"/>
    <w:rsid w:val="00765C20"/>
    <w:rsid w:val="007C643F"/>
    <w:rsid w:val="007E4EE0"/>
    <w:rsid w:val="008262FF"/>
    <w:rsid w:val="008674F6"/>
    <w:rsid w:val="008B4C81"/>
    <w:rsid w:val="008B7387"/>
    <w:rsid w:val="008C176D"/>
    <w:rsid w:val="008C469B"/>
    <w:rsid w:val="0091083F"/>
    <w:rsid w:val="00934176"/>
    <w:rsid w:val="00952AD4"/>
    <w:rsid w:val="009C105F"/>
    <w:rsid w:val="009F1333"/>
    <w:rsid w:val="00A17E88"/>
    <w:rsid w:val="00A3538E"/>
    <w:rsid w:val="00A513B8"/>
    <w:rsid w:val="00A7691E"/>
    <w:rsid w:val="00AB6E38"/>
    <w:rsid w:val="00B56DD2"/>
    <w:rsid w:val="00C84C6E"/>
    <w:rsid w:val="00CA4B9C"/>
    <w:rsid w:val="00CC402B"/>
    <w:rsid w:val="00D81B9F"/>
    <w:rsid w:val="00DA36E8"/>
    <w:rsid w:val="00DA567A"/>
    <w:rsid w:val="00DE0F4B"/>
    <w:rsid w:val="00E36D3C"/>
    <w:rsid w:val="00E62D26"/>
    <w:rsid w:val="00E81E82"/>
    <w:rsid w:val="00E837B6"/>
    <w:rsid w:val="00EA3635"/>
    <w:rsid w:val="00EA5690"/>
    <w:rsid w:val="00F35E4F"/>
    <w:rsid w:val="00F9431D"/>
    <w:rsid w:val="00FB4974"/>
    <w:rsid w:val="00FE0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DA2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PlaceholderText">
    <w:name w:val="Placeholder Text"/>
    <w:basedOn w:val="DefaultParagraphFont"/>
    <w:uiPriority w:val="99"/>
    <w:semiHidden/>
    <w:rsid w:val="002C2E67"/>
    <w:rPr>
      <w:color w:val="808080"/>
    </w:rPr>
  </w:style>
  <w:style w:type="character" w:customStyle="1" w:styleId="Style1">
    <w:name w:val="Style1"/>
    <w:basedOn w:val="DefaultParagraphFont"/>
    <w:uiPriority w:val="1"/>
    <w:rsid w:val="002C2E67"/>
    <w:rPr>
      <w:rFonts w:ascii="Times New Roman" w:hAnsi="Times New Roman"/>
      <w:color w:val="FF0000"/>
      <w:sz w:val="24"/>
    </w:rPr>
  </w:style>
  <w:style w:type="character" w:customStyle="1" w:styleId="Style4">
    <w:name w:val="Style4"/>
    <w:basedOn w:val="DefaultParagraphFont"/>
    <w:uiPriority w:val="1"/>
    <w:rsid w:val="00082158"/>
    <w:rPr>
      <w:rFonts w:ascii="Times New Roman" w:hAnsi="Times New Roman"/>
      <w:color w:val="auto"/>
      <w:sz w:val="24"/>
    </w:rPr>
  </w:style>
  <w:style w:type="character" w:customStyle="1" w:styleId="Style2">
    <w:name w:val="Style2"/>
    <w:basedOn w:val="DefaultParagraphFont"/>
    <w:uiPriority w:val="1"/>
    <w:rsid w:val="005756F9"/>
    <w:rPr>
      <w:rFonts w:ascii="Times New Roman" w:hAnsi="Times New Roman"/>
      <w:b w:val="0"/>
      <w:i/>
      <w:color w:val="auto"/>
      <w:sz w:val="24"/>
      <w:u w:val="none"/>
    </w:rPr>
  </w:style>
  <w:style w:type="paragraph" w:styleId="Revision">
    <w:name w:val="Revision"/>
    <w:hidden/>
    <w:uiPriority w:val="99"/>
    <w:semiHidden/>
    <w:rsid w:val="00AB6E38"/>
    <w:rPr>
      <w:sz w:val="24"/>
    </w:rPr>
  </w:style>
  <w:style w:type="character" w:styleId="UnresolvedMention">
    <w:name w:val="Unresolved Mention"/>
    <w:basedOn w:val="DefaultParagraphFont"/>
    <w:uiPriority w:val="99"/>
    <w:semiHidden/>
    <w:unhideWhenUsed/>
    <w:rsid w:val="00DE0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0625">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q.texas.gov/drinkingwater/homeland_security/disasterprep/epp"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3282</Characters>
  <Application>Microsoft Office Word</Application>
  <DocSecurity>0</DocSecurity>
  <Lines>27</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2023-10-26T15:20:00Z</dcterms:created>
  <dcterms:modified xsi:type="dcterms:W3CDTF">2023-10-26T15:20:00Z</dcterms:modified>
</cp:coreProperties>
</file>